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FE75B" w14:textId="77777777" w:rsidR="000E4B59" w:rsidRDefault="00AB49D2" w:rsidP="00C31DEB">
      <w:pPr>
        <w:jc w:val="center"/>
        <w:rPr>
          <w:b/>
          <w:sz w:val="32"/>
        </w:rPr>
      </w:pPr>
      <w:r>
        <w:rPr>
          <w:b/>
          <w:noProof/>
          <w:sz w:val="48"/>
          <w:szCs w:val="44"/>
          <w:lang w:eastAsia="en-AU"/>
        </w:rPr>
        <w:drawing>
          <wp:anchor distT="0" distB="0" distL="114300" distR="114300" simplePos="0" relativeHeight="251659264" behindDoc="1" locked="0" layoutInCell="1" allowOverlap="1" wp14:anchorId="33BD54ED" wp14:editId="016FC53E">
            <wp:simplePos x="0" y="0"/>
            <wp:positionH relativeFrom="page">
              <wp:posOffset>9525</wp:posOffset>
            </wp:positionH>
            <wp:positionV relativeFrom="paragraph">
              <wp:posOffset>-777240</wp:posOffset>
            </wp:positionV>
            <wp:extent cx="1019175" cy="10836275"/>
            <wp:effectExtent l="0" t="0" r="952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rlequin Cover Patter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9175" cy="1083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59">
        <w:rPr>
          <w:rFonts w:ascii="Times New Roman" w:hAnsi="Times New Roman"/>
          <w:b/>
          <w:noProof/>
          <w:color w:val="000000" w:themeColor="text1"/>
          <w:sz w:val="40"/>
          <w:szCs w:val="40"/>
          <w:lang w:eastAsia="en-AU"/>
        </w:rPr>
        <w:drawing>
          <wp:inline distT="0" distB="0" distL="0" distR="0" wp14:anchorId="37EE9764" wp14:editId="5732B630">
            <wp:extent cx="1854558" cy="1645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ADF Commonwealth Cr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78" cy="168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323B" w14:textId="42CA8D69" w:rsidR="00516894" w:rsidRPr="00D15F67" w:rsidRDefault="00516894" w:rsidP="00CF7FDB">
      <w:pPr>
        <w:spacing w:before="240" w:after="240"/>
        <w:ind w:left="284"/>
        <w:jc w:val="center"/>
        <w:rPr>
          <w:b/>
          <w:i/>
          <w:sz w:val="28"/>
          <w:szCs w:val="26"/>
        </w:rPr>
      </w:pPr>
      <w:r w:rsidRPr="00D15F67">
        <w:rPr>
          <w:b/>
          <w:i/>
          <w:sz w:val="28"/>
          <w:szCs w:val="26"/>
        </w:rPr>
        <w:t>Inspector-General’s Message</w:t>
      </w:r>
    </w:p>
    <w:p w14:paraId="7DCB6BCA" w14:textId="5217F635" w:rsidR="00C31DEB" w:rsidRPr="00D15F67" w:rsidRDefault="00A04AD9" w:rsidP="00CF7FDB">
      <w:pPr>
        <w:spacing w:before="240" w:after="240"/>
        <w:ind w:left="284"/>
        <w:jc w:val="center"/>
        <w:rPr>
          <w:b/>
          <w:i/>
          <w:sz w:val="28"/>
          <w:szCs w:val="26"/>
        </w:rPr>
      </w:pPr>
      <w:r w:rsidRPr="00D15F67">
        <w:rPr>
          <w:b/>
          <w:i/>
          <w:sz w:val="28"/>
          <w:szCs w:val="26"/>
        </w:rPr>
        <w:t xml:space="preserve">Sharing IGADF information with the </w:t>
      </w:r>
      <w:r w:rsidR="00282CCE" w:rsidRPr="00D15F67">
        <w:rPr>
          <w:b/>
          <w:i/>
          <w:sz w:val="28"/>
          <w:szCs w:val="26"/>
        </w:rPr>
        <w:t>Office of the Special Investigator</w:t>
      </w:r>
    </w:p>
    <w:p w14:paraId="2F2570ED" w14:textId="0DCD51E8" w:rsidR="001F70E9" w:rsidRPr="00602731" w:rsidRDefault="00F3110A" w:rsidP="000E4B59">
      <w:pPr>
        <w:ind w:left="567"/>
        <w:rPr>
          <w:sz w:val="24"/>
          <w:szCs w:val="26"/>
        </w:rPr>
      </w:pPr>
      <w:r w:rsidRPr="00602731">
        <w:rPr>
          <w:sz w:val="24"/>
          <w:szCs w:val="26"/>
        </w:rPr>
        <w:t xml:space="preserve">I </w:t>
      </w:r>
      <w:r w:rsidR="00B320E7" w:rsidRPr="00602731">
        <w:rPr>
          <w:sz w:val="24"/>
          <w:szCs w:val="26"/>
        </w:rPr>
        <w:t xml:space="preserve">write this message </w:t>
      </w:r>
      <w:r w:rsidR="004F4A0C" w:rsidRPr="00602731">
        <w:rPr>
          <w:sz w:val="24"/>
          <w:szCs w:val="26"/>
        </w:rPr>
        <w:t xml:space="preserve">to </w:t>
      </w:r>
      <w:r w:rsidR="002F588E" w:rsidRPr="00602731">
        <w:rPr>
          <w:sz w:val="24"/>
          <w:szCs w:val="26"/>
        </w:rPr>
        <w:t>make clear</w:t>
      </w:r>
      <w:r w:rsidR="00D0511E" w:rsidRPr="00602731">
        <w:rPr>
          <w:sz w:val="24"/>
          <w:szCs w:val="26"/>
        </w:rPr>
        <w:t xml:space="preserve"> </w:t>
      </w:r>
      <w:r w:rsidR="002F588E" w:rsidRPr="00602731">
        <w:rPr>
          <w:sz w:val="24"/>
          <w:szCs w:val="26"/>
        </w:rPr>
        <w:t>what you can and can</w:t>
      </w:r>
      <w:r w:rsidR="00283010" w:rsidRPr="00602731">
        <w:rPr>
          <w:sz w:val="24"/>
          <w:szCs w:val="26"/>
        </w:rPr>
        <w:t>no</w:t>
      </w:r>
      <w:r w:rsidR="002F588E" w:rsidRPr="00602731">
        <w:rPr>
          <w:sz w:val="24"/>
          <w:szCs w:val="26"/>
        </w:rPr>
        <w:t xml:space="preserve">t discuss with </w:t>
      </w:r>
      <w:r w:rsidR="00FB7325" w:rsidRPr="00602731">
        <w:rPr>
          <w:sz w:val="24"/>
          <w:szCs w:val="26"/>
        </w:rPr>
        <w:t>the Special Investigator and staff from the Office of the Special Investigat</w:t>
      </w:r>
      <w:r w:rsidR="00B330C1" w:rsidRPr="00602731">
        <w:rPr>
          <w:sz w:val="24"/>
          <w:szCs w:val="26"/>
        </w:rPr>
        <w:t>or</w:t>
      </w:r>
      <w:r w:rsidR="004B3803">
        <w:rPr>
          <w:sz w:val="24"/>
          <w:szCs w:val="26"/>
        </w:rPr>
        <w:t xml:space="preserve"> (</w:t>
      </w:r>
      <w:r w:rsidR="004B3803" w:rsidRPr="008B19F7">
        <w:rPr>
          <w:sz w:val="24"/>
          <w:szCs w:val="26"/>
        </w:rPr>
        <w:t>OSI</w:t>
      </w:r>
      <w:r w:rsidR="004B3803">
        <w:rPr>
          <w:sz w:val="24"/>
          <w:szCs w:val="26"/>
        </w:rPr>
        <w:t>)</w:t>
      </w:r>
      <w:r w:rsidR="00FB7325" w:rsidRPr="00602731">
        <w:rPr>
          <w:sz w:val="24"/>
          <w:szCs w:val="26"/>
        </w:rPr>
        <w:t>,</w:t>
      </w:r>
      <w:r w:rsidR="002F588E" w:rsidRPr="00602731">
        <w:rPr>
          <w:sz w:val="24"/>
          <w:szCs w:val="26"/>
        </w:rPr>
        <w:t xml:space="preserve"> regarding</w:t>
      </w:r>
      <w:r w:rsidR="004F4A0C" w:rsidRPr="00602731">
        <w:rPr>
          <w:sz w:val="24"/>
          <w:szCs w:val="26"/>
        </w:rPr>
        <w:t xml:space="preserve"> </w:t>
      </w:r>
      <w:r w:rsidR="00A04AD9" w:rsidRPr="00602731">
        <w:rPr>
          <w:sz w:val="24"/>
          <w:szCs w:val="26"/>
        </w:rPr>
        <w:t xml:space="preserve">your </w:t>
      </w:r>
      <w:r w:rsidR="004F4A0C" w:rsidRPr="00602731">
        <w:rPr>
          <w:sz w:val="24"/>
          <w:szCs w:val="26"/>
        </w:rPr>
        <w:t xml:space="preserve">experience in </w:t>
      </w:r>
      <w:r w:rsidR="00FB7325" w:rsidRPr="00602731">
        <w:rPr>
          <w:sz w:val="24"/>
          <w:szCs w:val="26"/>
        </w:rPr>
        <w:t xml:space="preserve">the </w:t>
      </w:r>
      <w:r w:rsidR="00B64643" w:rsidRPr="00602731">
        <w:rPr>
          <w:sz w:val="24"/>
          <w:szCs w:val="26"/>
        </w:rPr>
        <w:t xml:space="preserve">Inspector-General of the Australian Defence </w:t>
      </w:r>
      <w:bookmarkStart w:id="0" w:name="_GoBack"/>
      <w:bookmarkEnd w:id="0"/>
      <w:r w:rsidR="00B64643" w:rsidRPr="00602731">
        <w:rPr>
          <w:sz w:val="24"/>
          <w:szCs w:val="26"/>
        </w:rPr>
        <w:t>Force (</w:t>
      </w:r>
      <w:r w:rsidR="004F4A0C" w:rsidRPr="008B19F7">
        <w:rPr>
          <w:sz w:val="24"/>
          <w:szCs w:val="26"/>
        </w:rPr>
        <w:t>IGADF</w:t>
      </w:r>
      <w:r w:rsidR="00B64643" w:rsidRPr="00602731">
        <w:rPr>
          <w:sz w:val="24"/>
          <w:szCs w:val="26"/>
        </w:rPr>
        <w:t>)</w:t>
      </w:r>
      <w:r w:rsidR="004F4A0C" w:rsidRPr="00602731">
        <w:rPr>
          <w:sz w:val="24"/>
          <w:szCs w:val="26"/>
        </w:rPr>
        <w:t xml:space="preserve"> </w:t>
      </w:r>
      <w:r w:rsidR="00FB7325" w:rsidRPr="00602731">
        <w:rPr>
          <w:sz w:val="24"/>
          <w:szCs w:val="26"/>
        </w:rPr>
        <w:t>Afghanistan Inquiry</w:t>
      </w:r>
      <w:r w:rsidR="004F4A0C" w:rsidRPr="00602731">
        <w:rPr>
          <w:sz w:val="24"/>
          <w:szCs w:val="26"/>
        </w:rPr>
        <w:t>.</w:t>
      </w:r>
    </w:p>
    <w:p w14:paraId="4A69FD74" w14:textId="0C71679E" w:rsidR="004F4A0C" w:rsidRPr="00602731" w:rsidRDefault="00FC79CD" w:rsidP="000E4B59">
      <w:pPr>
        <w:ind w:left="567"/>
        <w:rPr>
          <w:sz w:val="24"/>
          <w:szCs w:val="26"/>
        </w:rPr>
      </w:pPr>
      <w:r w:rsidRPr="00602731">
        <w:rPr>
          <w:sz w:val="24"/>
          <w:szCs w:val="26"/>
        </w:rPr>
        <w:t xml:space="preserve">It is </w:t>
      </w:r>
      <w:r w:rsidR="001F70E9" w:rsidRPr="00602731">
        <w:rPr>
          <w:sz w:val="24"/>
          <w:szCs w:val="26"/>
        </w:rPr>
        <w:t>important to note t</w:t>
      </w:r>
      <w:r w:rsidR="00712845" w:rsidRPr="00602731">
        <w:rPr>
          <w:sz w:val="24"/>
          <w:szCs w:val="26"/>
        </w:rPr>
        <w:t xml:space="preserve">his message does </w:t>
      </w:r>
      <w:r w:rsidR="00712845" w:rsidRPr="00602731">
        <w:rPr>
          <w:sz w:val="24"/>
          <w:szCs w:val="26"/>
          <w:u w:val="single"/>
        </w:rPr>
        <w:t>not</w:t>
      </w:r>
      <w:r w:rsidR="00712845" w:rsidRPr="00602731">
        <w:rPr>
          <w:sz w:val="24"/>
          <w:szCs w:val="26"/>
        </w:rPr>
        <w:t xml:space="preserve"> affect any </w:t>
      </w:r>
      <w:r w:rsidR="00D0511E" w:rsidRPr="00602731">
        <w:rPr>
          <w:sz w:val="24"/>
          <w:szCs w:val="26"/>
        </w:rPr>
        <w:t xml:space="preserve">Court or Tribunal order </w:t>
      </w:r>
      <w:r w:rsidR="00712845" w:rsidRPr="00602731">
        <w:rPr>
          <w:sz w:val="24"/>
          <w:szCs w:val="26"/>
        </w:rPr>
        <w:t xml:space="preserve">restricting disclosure of </w:t>
      </w:r>
      <w:r w:rsidR="00A04AD9" w:rsidRPr="00602731">
        <w:rPr>
          <w:sz w:val="24"/>
          <w:szCs w:val="26"/>
        </w:rPr>
        <w:t xml:space="preserve">IGADF </w:t>
      </w:r>
      <w:r w:rsidR="00712845" w:rsidRPr="00602731">
        <w:rPr>
          <w:sz w:val="24"/>
          <w:szCs w:val="26"/>
        </w:rPr>
        <w:t>information.</w:t>
      </w:r>
      <w:r w:rsidR="001F70E9" w:rsidRPr="00602731">
        <w:rPr>
          <w:sz w:val="24"/>
          <w:szCs w:val="26"/>
        </w:rPr>
        <w:t xml:space="preserve"> You </w:t>
      </w:r>
      <w:r w:rsidR="001F70E9" w:rsidRPr="00602731">
        <w:rPr>
          <w:sz w:val="24"/>
          <w:szCs w:val="26"/>
          <w:u w:val="single"/>
        </w:rPr>
        <w:t>must</w:t>
      </w:r>
      <w:r w:rsidR="00620D7A" w:rsidRPr="00602731">
        <w:rPr>
          <w:sz w:val="24"/>
          <w:szCs w:val="26"/>
        </w:rPr>
        <w:t xml:space="preserve"> comply with any such order.</w:t>
      </w:r>
    </w:p>
    <w:p w14:paraId="73FA040A" w14:textId="77777777" w:rsidR="00666528" w:rsidRDefault="00B320E7" w:rsidP="000E4B59">
      <w:pPr>
        <w:ind w:left="567"/>
        <w:rPr>
          <w:sz w:val="24"/>
          <w:szCs w:val="26"/>
        </w:rPr>
      </w:pPr>
      <w:r w:rsidRPr="00602731">
        <w:rPr>
          <w:sz w:val="24"/>
          <w:szCs w:val="26"/>
        </w:rPr>
        <w:t>IGADF examine</w:t>
      </w:r>
      <w:r w:rsidR="000E4B59" w:rsidRPr="00602731">
        <w:rPr>
          <w:sz w:val="24"/>
          <w:szCs w:val="26"/>
        </w:rPr>
        <w:t>s</w:t>
      </w:r>
      <w:r w:rsidRPr="00602731">
        <w:rPr>
          <w:sz w:val="24"/>
          <w:szCs w:val="26"/>
        </w:rPr>
        <w:t xml:space="preserve"> sensitive matters</w:t>
      </w:r>
      <w:r w:rsidR="00666528">
        <w:rPr>
          <w:sz w:val="24"/>
          <w:szCs w:val="26"/>
        </w:rPr>
        <w:t xml:space="preserve"> and because of those sensitivities</w:t>
      </w:r>
      <w:r w:rsidR="00B35BFC" w:rsidRPr="00602731">
        <w:rPr>
          <w:sz w:val="24"/>
          <w:szCs w:val="26"/>
        </w:rPr>
        <w:t xml:space="preserve"> </w:t>
      </w:r>
      <w:r w:rsidR="00666528">
        <w:rPr>
          <w:sz w:val="24"/>
          <w:szCs w:val="26"/>
        </w:rPr>
        <w:t xml:space="preserve">the </w:t>
      </w:r>
      <w:r w:rsidR="002B398A" w:rsidRPr="00602731">
        <w:rPr>
          <w:sz w:val="24"/>
          <w:szCs w:val="26"/>
        </w:rPr>
        <w:t xml:space="preserve">IGADF </w:t>
      </w:r>
      <w:r w:rsidR="00986937" w:rsidRPr="00602731">
        <w:rPr>
          <w:sz w:val="24"/>
          <w:szCs w:val="26"/>
        </w:rPr>
        <w:t xml:space="preserve">or his </w:t>
      </w:r>
      <w:r w:rsidR="00712845" w:rsidRPr="00602731">
        <w:rPr>
          <w:sz w:val="24"/>
          <w:szCs w:val="26"/>
        </w:rPr>
        <w:t xml:space="preserve">staff </w:t>
      </w:r>
      <w:r w:rsidR="002B398A" w:rsidRPr="00602731">
        <w:rPr>
          <w:sz w:val="24"/>
          <w:szCs w:val="26"/>
        </w:rPr>
        <w:t>will</w:t>
      </w:r>
      <w:r w:rsidR="00B35BFC" w:rsidRPr="00602731">
        <w:rPr>
          <w:sz w:val="24"/>
          <w:szCs w:val="26"/>
        </w:rPr>
        <w:t xml:space="preserve"> </w:t>
      </w:r>
      <w:r w:rsidR="00B64643" w:rsidRPr="00602731">
        <w:rPr>
          <w:sz w:val="24"/>
          <w:szCs w:val="26"/>
        </w:rPr>
        <w:t>sometimes issue</w:t>
      </w:r>
      <w:r w:rsidRPr="00602731">
        <w:rPr>
          <w:sz w:val="24"/>
          <w:szCs w:val="26"/>
        </w:rPr>
        <w:t xml:space="preserve"> direction</w:t>
      </w:r>
      <w:r w:rsidR="002B398A" w:rsidRPr="00602731">
        <w:rPr>
          <w:sz w:val="24"/>
          <w:szCs w:val="26"/>
        </w:rPr>
        <w:t>s</w:t>
      </w:r>
      <w:r w:rsidRPr="00602731">
        <w:rPr>
          <w:sz w:val="24"/>
          <w:szCs w:val="26"/>
        </w:rPr>
        <w:t xml:space="preserve"> </w:t>
      </w:r>
      <w:r w:rsidR="00525444" w:rsidRPr="00602731">
        <w:rPr>
          <w:sz w:val="24"/>
          <w:szCs w:val="26"/>
        </w:rPr>
        <w:t>restrict</w:t>
      </w:r>
      <w:r w:rsidR="00B64643" w:rsidRPr="00602731">
        <w:rPr>
          <w:sz w:val="24"/>
          <w:szCs w:val="26"/>
        </w:rPr>
        <w:t>ing the</w:t>
      </w:r>
      <w:r w:rsidR="00525444" w:rsidRPr="00602731">
        <w:rPr>
          <w:sz w:val="24"/>
          <w:szCs w:val="26"/>
        </w:rPr>
        <w:t xml:space="preserve"> disclosure </w:t>
      </w:r>
      <w:r w:rsidR="005528C2" w:rsidRPr="00602731">
        <w:rPr>
          <w:sz w:val="24"/>
          <w:szCs w:val="26"/>
        </w:rPr>
        <w:t>of information</w:t>
      </w:r>
      <w:r w:rsidR="00B64643" w:rsidRPr="00602731">
        <w:rPr>
          <w:sz w:val="24"/>
          <w:szCs w:val="26"/>
        </w:rPr>
        <w:t>.</w:t>
      </w:r>
    </w:p>
    <w:p w14:paraId="5F2D1E4F" w14:textId="59DC9FA4" w:rsidR="00B320E7" w:rsidRPr="00602731" w:rsidRDefault="0015499C" w:rsidP="000E4B59">
      <w:pPr>
        <w:ind w:left="567"/>
        <w:rPr>
          <w:sz w:val="24"/>
          <w:szCs w:val="26"/>
        </w:rPr>
      </w:pPr>
      <w:r w:rsidRPr="00602731">
        <w:rPr>
          <w:sz w:val="24"/>
          <w:szCs w:val="26"/>
        </w:rPr>
        <w:t>IGADF directions</w:t>
      </w:r>
      <w:r w:rsidR="004B3803">
        <w:rPr>
          <w:sz w:val="24"/>
          <w:szCs w:val="26"/>
        </w:rPr>
        <w:t xml:space="preserve"> restricting disclosure</w:t>
      </w:r>
      <w:r w:rsidRPr="00602731">
        <w:rPr>
          <w:sz w:val="24"/>
          <w:szCs w:val="26"/>
        </w:rPr>
        <w:t xml:space="preserve"> do not prevent you from </w:t>
      </w:r>
      <w:r w:rsidR="008564DC">
        <w:rPr>
          <w:sz w:val="24"/>
          <w:szCs w:val="26"/>
        </w:rPr>
        <w:t>disclosing information</w:t>
      </w:r>
      <w:r w:rsidR="007E4CC0" w:rsidRPr="00602731">
        <w:rPr>
          <w:sz w:val="24"/>
          <w:szCs w:val="26"/>
        </w:rPr>
        <w:t xml:space="preserve"> </w:t>
      </w:r>
      <w:r w:rsidR="008564DC">
        <w:rPr>
          <w:sz w:val="24"/>
          <w:szCs w:val="26"/>
        </w:rPr>
        <w:t>when obtaining legal advice from</w:t>
      </w:r>
      <w:r w:rsidR="007E4CC0" w:rsidRPr="00602731">
        <w:rPr>
          <w:sz w:val="24"/>
          <w:szCs w:val="26"/>
        </w:rPr>
        <w:t xml:space="preserve"> a legal practitioner</w:t>
      </w:r>
      <w:r w:rsidR="00DE5D91" w:rsidRPr="00602731">
        <w:rPr>
          <w:sz w:val="24"/>
          <w:szCs w:val="26"/>
        </w:rPr>
        <w:t xml:space="preserve">, </w:t>
      </w:r>
      <w:r w:rsidR="008564DC">
        <w:rPr>
          <w:sz w:val="24"/>
          <w:szCs w:val="26"/>
        </w:rPr>
        <w:t xml:space="preserve">or during counselling with a </w:t>
      </w:r>
      <w:r w:rsidR="00DE5D91" w:rsidRPr="00602731">
        <w:rPr>
          <w:sz w:val="24"/>
          <w:szCs w:val="26"/>
        </w:rPr>
        <w:t xml:space="preserve">medical practitioner, </w:t>
      </w:r>
      <w:r w:rsidR="00944E76" w:rsidRPr="00602731">
        <w:rPr>
          <w:sz w:val="24"/>
          <w:szCs w:val="26"/>
        </w:rPr>
        <w:t xml:space="preserve">registered psychologist, </w:t>
      </w:r>
      <w:r w:rsidR="00DE5D91" w:rsidRPr="00602731">
        <w:rPr>
          <w:sz w:val="24"/>
          <w:szCs w:val="26"/>
        </w:rPr>
        <w:t>counsellor</w:t>
      </w:r>
      <w:r w:rsidR="00944E76" w:rsidRPr="00602731">
        <w:rPr>
          <w:sz w:val="24"/>
          <w:szCs w:val="26"/>
        </w:rPr>
        <w:t>, social worker, or minister of religion.</w:t>
      </w:r>
      <w:r w:rsidR="00602731" w:rsidRPr="00602731">
        <w:rPr>
          <w:sz w:val="24"/>
          <w:szCs w:val="26"/>
        </w:rPr>
        <w:t xml:space="preserve"> </w:t>
      </w:r>
      <w:r w:rsidR="004B3803">
        <w:rPr>
          <w:sz w:val="24"/>
          <w:szCs w:val="26"/>
        </w:rPr>
        <w:t>Such</w:t>
      </w:r>
      <w:r w:rsidR="00602731" w:rsidRPr="00602731">
        <w:rPr>
          <w:sz w:val="24"/>
          <w:szCs w:val="26"/>
        </w:rPr>
        <w:t xml:space="preserve"> directions also do not prevent you from discussing your experience in an IGADF process with the Royal Commission into Defence and Veteran Suicide, or the </w:t>
      </w:r>
      <w:r w:rsidR="004B3803">
        <w:rPr>
          <w:sz w:val="24"/>
          <w:szCs w:val="26"/>
        </w:rPr>
        <w:t>OSI</w:t>
      </w:r>
      <w:r w:rsidR="00602731" w:rsidRPr="00602731">
        <w:rPr>
          <w:sz w:val="24"/>
          <w:szCs w:val="26"/>
        </w:rPr>
        <w:t>.</w:t>
      </w:r>
    </w:p>
    <w:p w14:paraId="16FA0B3C" w14:textId="44545693" w:rsidR="00282CCE" w:rsidRPr="00602731" w:rsidRDefault="00CF0FC9" w:rsidP="00282CCE">
      <w:pPr>
        <w:ind w:left="567"/>
        <w:rPr>
          <w:sz w:val="24"/>
          <w:szCs w:val="26"/>
        </w:rPr>
      </w:pPr>
      <w:r>
        <w:rPr>
          <w:sz w:val="24"/>
          <w:szCs w:val="26"/>
        </w:rPr>
        <w:t xml:space="preserve">Further, </w:t>
      </w:r>
      <w:r w:rsidR="00A04AD9" w:rsidRPr="00602731">
        <w:rPr>
          <w:sz w:val="24"/>
          <w:szCs w:val="26"/>
        </w:rPr>
        <w:t xml:space="preserve">I </w:t>
      </w:r>
      <w:r w:rsidR="004B3803">
        <w:rPr>
          <w:sz w:val="24"/>
          <w:szCs w:val="26"/>
        </w:rPr>
        <w:t xml:space="preserve">hereby </w:t>
      </w:r>
      <w:r w:rsidR="00DE3E09">
        <w:rPr>
          <w:sz w:val="24"/>
          <w:szCs w:val="26"/>
        </w:rPr>
        <w:t>amend any</w:t>
      </w:r>
      <w:r w:rsidR="004B3803">
        <w:rPr>
          <w:sz w:val="24"/>
          <w:szCs w:val="26"/>
        </w:rPr>
        <w:t xml:space="preserve"> IGADF</w:t>
      </w:r>
      <w:r w:rsidR="00DE3E09">
        <w:rPr>
          <w:sz w:val="24"/>
          <w:szCs w:val="26"/>
        </w:rPr>
        <w:t xml:space="preserve"> </w:t>
      </w:r>
      <w:r w:rsidR="004B3803">
        <w:rPr>
          <w:sz w:val="24"/>
          <w:szCs w:val="26"/>
        </w:rPr>
        <w:t xml:space="preserve">direction restricting </w:t>
      </w:r>
      <w:r w:rsidR="00DE3E09">
        <w:rPr>
          <w:sz w:val="24"/>
          <w:szCs w:val="26"/>
        </w:rPr>
        <w:t xml:space="preserve">disclosure </w:t>
      </w:r>
      <w:r w:rsidR="004B3803">
        <w:rPr>
          <w:sz w:val="24"/>
          <w:szCs w:val="26"/>
        </w:rPr>
        <w:t>so that you are authorised</w:t>
      </w:r>
      <w:r w:rsidR="00712845" w:rsidRPr="00602731">
        <w:rPr>
          <w:sz w:val="24"/>
          <w:szCs w:val="26"/>
        </w:rPr>
        <w:t xml:space="preserve"> to disclose </w:t>
      </w:r>
      <w:r w:rsidR="0076524F" w:rsidRPr="00602731">
        <w:rPr>
          <w:sz w:val="24"/>
          <w:szCs w:val="26"/>
          <w:u w:val="single"/>
        </w:rPr>
        <w:t>any</w:t>
      </w:r>
      <w:r w:rsidR="0076524F" w:rsidRPr="00602731">
        <w:rPr>
          <w:sz w:val="24"/>
          <w:szCs w:val="26"/>
        </w:rPr>
        <w:t xml:space="preserve"> IGADF </w:t>
      </w:r>
      <w:r w:rsidR="00712845" w:rsidRPr="00602731">
        <w:rPr>
          <w:sz w:val="24"/>
          <w:szCs w:val="26"/>
        </w:rPr>
        <w:t xml:space="preserve">information to the </w:t>
      </w:r>
      <w:r w:rsidR="004B3803">
        <w:rPr>
          <w:sz w:val="24"/>
          <w:szCs w:val="26"/>
        </w:rPr>
        <w:t>OSI</w:t>
      </w:r>
      <w:r w:rsidR="00620D7A" w:rsidRPr="00602731">
        <w:rPr>
          <w:sz w:val="24"/>
          <w:szCs w:val="26"/>
        </w:rPr>
        <w:t>,</w:t>
      </w:r>
      <w:r w:rsidR="003B68B7">
        <w:rPr>
          <w:sz w:val="24"/>
          <w:szCs w:val="26"/>
        </w:rPr>
        <w:t xml:space="preserve"> and</w:t>
      </w:r>
      <w:r w:rsidR="002D0400" w:rsidRPr="00602731">
        <w:rPr>
          <w:sz w:val="24"/>
          <w:szCs w:val="26"/>
        </w:rPr>
        <w:t xml:space="preserve"> </w:t>
      </w:r>
      <w:r w:rsidR="00066B5F">
        <w:rPr>
          <w:sz w:val="24"/>
          <w:szCs w:val="26"/>
        </w:rPr>
        <w:t xml:space="preserve">for the purposes of any criminal proceedings resulting from any OSI/AFP investigations </w:t>
      </w:r>
      <w:r w:rsidR="00282CCE" w:rsidRPr="00602731">
        <w:rPr>
          <w:sz w:val="24"/>
          <w:szCs w:val="26"/>
        </w:rPr>
        <w:t>with</w:t>
      </w:r>
      <w:r w:rsidR="002D0400" w:rsidRPr="00602731">
        <w:rPr>
          <w:sz w:val="24"/>
          <w:szCs w:val="26"/>
        </w:rPr>
        <w:t xml:space="preserve"> the following </w:t>
      </w:r>
      <w:r w:rsidR="00282CCE" w:rsidRPr="00602731">
        <w:rPr>
          <w:sz w:val="24"/>
          <w:szCs w:val="26"/>
        </w:rPr>
        <w:t>condition:</w:t>
      </w:r>
    </w:p>
    <w:p w14:paraId="0C5E14AF" w14:textId="31EC8B60" w:rsidR="00A04AD9" w:rsidRPr="00602731" w:rsidRDefault="00A04AD9" w:rsidP="00282CCE">
      <w:pPr>
        <w:ind w:left="567"/>
        <w:rPr>
          <w:sz w:val="24"/>
          <w:szCs w:val="26"/>
        </w:rPr>
      </w:pPr>
      <w:r w:rsidRPr="00602731">
        <w:rPr>
          <w:sz w:val="24"/>
          <w:szCs w:val="26"/>
        </w:rPr>
        <w:t xml:space="preserve">You </w:t>
      </w:r>
      <w:r w:rsidRPr="00602731">
        <w:rPr>
          <w:sz w:val="24"/>
          <w:szCs w:val="26"/>
          <w:u w:val="single"/>
        </w:rPr>
        <w:t>must</w:t>
      </w:r>
      <w:r w:rsidRPr="00602731">
        <w:rPr>
          <w:sz w:val="24"/>
          <w:szCs w:val="26"/>
        </w:rPr>
        <w:t xml:space="preserve"> inform the </w:t>
      </w:r>
      <w:r w:rsidR="004B3803">
        <w:rPr>
          <w:sz w:val="24"/>
          <w:szCs w:val="26"/>
        </w:rPr>
        <w:t xml:space="preserve">OSI </w:t>
      </w:r>
      <w:r w:rsidRPr="00602731">
        <w:rPr>
          <w:sz w:val="24"/>
          <w:szCs w:val="26"/>
        </w:rPr>
        <w:t xml:space="preserve">of </w:t>
      </w:r>
      <w:r w:rsidR="0076524F" w:rsidRPr="00602731">
        <w:rPr>
          <w:sz w:val="24"/>
          <w:szCs w:val="26"/>
        </w:rPr>
        <w:t xml:space="preserve">any </w:t>
      </w:r>
      <w:r w:rsidRPr="00602731">
        <w:rPr>
          <w:sz w:val="24"/>
          <w:szCs w:val="26"/>
        </w:rPr>
        <w:t>direction</w:t>
      </w:r>
      <w:r w:rsidR="004B3803">
        <w:rPr>
          <w:sz w:val="24"/>
          <w:szCs w:val="26"/>
        </w:rPr>
        <w:t xml:space="preserve"> restricting disclosure</w:t>
      </w:r>
      <w:r w:rsidRPr="00602731">
        <w:rPr>
          <w:sz w:val="24"/>
          <w:szCs w:val="26"/>
        </w:rPr>
        <w:t xml:space="preserve"> so </w:t>
      </w:r>
      <w:r w:rsidR="00C82D11" w:rsidRPr="00602731">
        <w:rPr>
          <w:sz w:val="24"/>
          <w:szCs w:val="26"/>
        </w:rPr>
        <w:t xml:space="preserve">that </w:t>
      </w:r>
      <w:r w:rsidR="00620D7A" w:rsidRPr="00602731">
        <w:rPr>
          <w:sz w:val="24"/>
          <w:szCs w:val="26"/>
        </w:rPr>
        <w:t xml:space="preserve">the </w:t>
      </w:r>
      <w:r w:rsidR="004B3803">
        <w:rPr>
          <w:sz w:val="24"/>
          <w:szCs w:val="26"/>
        </w:rPr>
        <w:t>OSI</w:t>
      </w:r>
      <w:r w:rsidRPr="00602731">
        <w:rPr>
          <w:sz w:val="24"/>
          <w:szCs w:val="26"/>
        </w:rPr>
        <w:t xml:space="preserve"> can </w:t>
      </w:r>
      <w:r w:rsidR="00CF0FC9">
        <w:rPr>
          <w:sz w:val="24"/>
          <w:szCs w:val="26"/>
        </w:rPr>
        <w:t>handle</w:t>
      </w:r>
      <w:r w:rsidRPr="00602731">
        <w:rPr>
          <w:sz w:val="24"/>
          <w:szCs w:val="26"/>
        </w:rPr>
        <w:t xml:space="preserve"> the information</w:t>
      </w:r>
      <w:r w:rsidR="00CF0FC9">
        <w:rPr>
          <w:sz w:val="24"/>
          <w:szCs w:val="26"/>
        </w:rPr>
        <w:t xml:space="preserve"> appropriately</w:t>
      </w:r>
      <w:r w:rsidRPr="00602731">
        <w:rPr>
          <w:sz w:val="24"/>
          <w:szCs w:val="26"/>
        </w:rPr>
        <w:t>.</w:t>
      </w:r>
    </w:p>
    <w:p w14:paraId="460E68D8" w14:textId="62C5CBF9" w:rsidR="0015499C" w:rsidRPr="00602731" w:rsidRDefault="0015499C" w:rsidP="0015499C">
      <w:pPr>
        <w:ind w:left="567"/>
        <w:rPr>
          <w:rFonts w:ascii="Calibri" w:hAnsi="Calibri" w:cs="Calibri"/>
          <w:color w:val="0563C2"/>
          <w:sz w:val="24"/>
          <w:szCs w:val="26"/>
        </w:rPr>
      </w:pPr>
      <w:r w:rsidRPr="00602731">
        <w:rPr>
          <w:sz w:val="24"/>
          <w:szCs w:val="26"/>
        </w:rPr>
        <w:t>If you are unclear about the directions that have been made, you should contact the Office of the IGADF at</w:t>
      </w:r>
      <w:r w:rsidR="00F352A2">
        <w:rPr>
          <w:sz w:val="24"/>
          <w:szCs w:val="26"/>
        </w:rPr>
        <w:t>:</w:t>
      </w:r>
      <w:r w:rsidRPr="00602731">
        <w:rPr>
          <w:sz w:val="24"/>
          <w:szCs w:val="26"/>
        </w:rPr>
        <w:t xml:space="preserve"> </w:t>
      </w:r>
      <w:hyperlink r:id="rId9" w:history="1">
        <w:r w:rsidR="00FE6D0D" w:rsidRPr="00FE6D0D">
          <w:rPr>
            <w:rStyle w:val="Hyperlink"/>
            <w:rFonts w:ascii="Calibri" w:hAnsi="Calibri" w:cs="Calibri"/>
            <w:sz w:val="24"/>
            <w:szCs w:val="26"/>
          </w:rPr>
          <w:t>http://www.</w:t>
        </w:r>
        <w:r w:rsidR="00E16FB7" w:rsidRPr="00FE6D0D">
          <w:rPr>
            <w:rStyle w:val="Hyperlink"/>
            <w:rFonts w:ascii="Calibri" w:hAnsi="Calibri" w:cs="Calibri"/>
            <w:sz w:val="24"/>
            <w:szCs w:val="26"/>
          </w:rPr>
          <w:t>igadf.gov.au/con</w:t>
        </w:r>
        <w:r w:rsidR="00FE6D0D" w:rsidRPr="00FE6D0D">
          <w:rPr>
            <w:rStyle w:val="Hyperlink"/>
            <w:rFonts w:ascii="Calibri" w:hAnsi="Calibri" w:cs="Calibri"/>
            <w:sz w:val="24"/>
            <w:szCs w:val="26"/>
          </w:rPr>
          <w:t>tact-us</w:t>
        </w:r>
      </w:hyperlink>
      <w:r w:rsidRPr="00602731">
        <w:rPr>
          <w:rFonts w:ascii="Calibri" w:hAnsi="Calibri" w:cs="Calibri"/>
          <w:color w:val="000000"/>
          <w:sz w:val="24"/>
          <w:szCs w:val="26"/>
        </w:rPr>
        <w:t>.</w:t>
      </w:r>
    </w:p>
    <w:p w14:paraId="227B6119" w14:textId="44B46D0A" w:rsidR="00166DE6" w:rsidRPr="00602731" w:rsidRDefault="00166DE6" w:rsidP="00282CCE">
      <w:pPr>
        <w:ind w:left="567"/>
        <w:rPr>
          <w:sz w:val="24"/>
          <w:szCs w:val="26"/>
        </w:rPr>
      </w:pPr>
      <w:r w:rsidRPr="00602731">
        <w:rPr>
          <w:sz w:val="24"/>
          <w:szCs w:val="26"/>
        </w:rPr>
        <w:t>Finally, support is available if you need it. Details of available services can be found on the IGADF</w:t>
      </w:r>
      <w:r w:rsidR="005A3A5D" w:rsidRPr="00602731">
        <w:rPr>
          <w:sz w:val="24"/>
          <w:szCs w:val="26"/>
        </w:rPr>
        <w:t>’s</w:t>
      </w:r>
      <w:r w:rsidRPr="00602731">
        <w:rPr>
          <w:sz w:val="24"/>
          <w:szCs w:val="26"/>
        </w:rPr>
        <w:t xml:space="preserve"> website: </w:t>
      </w:r>
      <w:hyperlink r:id="rId10" w:history="1">
        <w:r w:rsidRPr="00602731">
          <w:rPr>
            <w:rStyle w:val="Hyperlink"/>
            <w:sz w:val="24"/>
            <w:szCs w:val="26"/>
          </w:rPr>
          <w:t>http://www.igadf.gov.au/support-services</w:t>
        </w:r>
      </w:hyperlink>
      <w:r w:rsidR="00A31D33" w:rsidRPr="00602731">
        <w:rPr>
          <w:sz w:val="24"/>
          <w:szCs w:val="26"/>
        </w:rPr>
        <w:t>.</w:t>
      </w:r>
    </w:p>
    <w:p w14:paraId="1577C703" w14:textId="77777777" w:rsidR="001D18E1" w:rsidRPr="00602731" w:rsidRDefault="001D18E1" w:rsidP="00066B5F">
      <w:pPr>
        <w:spacing w:before="1080" w:after="0" w:line="240" w:lineRule="auto"/>
        <w:ind w:left="567"/>
        <w:rPr>
          <w:b/>
          <w:sz w:val="24"/>
          <w:szCs w:val="26"/>
        </w:rPr>
      </w:pPr>
      <w:r w:rsidRPr="00602731">
        <w:rPr>
          <w:b/>
          <w:sz w:val="24"/>
          <w:szCs w:val="26"/>
        </w:rPr>
        <w:t>James Gaynor CSC</w:t>
      </w:r>
    </w:p>
    <w:p w14:paraId="2F1A8CD7" w14:textId="77777777" w:rsidR="001D18E1" w:rsidRPr="00602731" w:rsidRDefault="001D18E1" w:rsidP="001D18E1">
      <w:pPr>
        <w:spacing w:after="0" w:line="240" w:lineRule="auto"/>
        <w:ind w:left="567"/>
        <w:rPr>
          <w:b/>
          <w:sz w:val="24"/>
          <w:szCs w:val="26"/>
        </w:rPr>
      </w:pPr>
      <w:r w:rsidRPr="00602731">
        <w:rPr>
          <w:b/>
          <w:sz w:val="24"/>
          <w:szCs w:val="26"/>
        </w:rPr>
        <w:t>Inspector-General of the Australian Defence Force</w:t>
      </w:r>
    </w:p>
    <w:p w14:paraId="2899EA46" w14:textId="42FD318C" w:rsidR="00AB49D2" w:rsidRPr="00602731" w:rsidRDefault="00282CCE" w:rsidP="00CF7FDB">
      <w:pPr>
        <w:spacing w:before="240" w:after="0" w:line="240" w:lineRule="auto"/>
        <w:ind w:left="567"/>
        <w:rPr>
          <w:b/>
          <w:sz w:val="24"/>
          <w:szCs w:val="26"/>
        </w:rPr>
      </w:pPr>
      <w:r w:rsidRPr="00602731">
        <w:rPr>
          <w:b/>
          <w:sz w:val="24"/>
          <w:szCs w:val="26"/>
        </w:rPr>
        <w:t>October</w:t>
      </w:r>
      <w:r w:rsidR="00AB49D2" w:rsidRPr="00602731">
        <w:rPr>
          <w:b/>
          <w:sz w:val="24"/>
          <w:szCs w:val="26"/>
        </w:rPr>
        <w:t xml:space="preserve"> 2023</w:t>
      </w:r>
    </w:p>
    <w:sectPr w:rsidR="00AB49D2" w:rsidRPr="00602731" w:rsidSect="007E4CC0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EEDC2" w14:textId="77777777" w:rsidR="005260A5" w:rsidRDefault="005260A5" w:rsidP="001D5FB7">
      <w:pPr>
        <w:spacing w:after="0" w:line="240" w:lineRule="auto"/>
      </w:pPr>
      <w:r>
        <w:separator/>
      </w:r>
    </w:p>
  </w:endnote>
  <w:endnote w:type="continuationSeparator" w:id="0">
    <w:p w14:paraId="51E31706" w14:textId="77777777" w:rsidR="005260A5" w:rsidRDefault="005260A5" w:rsidP="001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3F6D" w14:textId="77777777" w:rsidR="005260A5" w:rsidRDefault="005260A5" w:rsidP="001D5FB7">
      <w:pPr>
        <w:spacing w:after="0" w:line="240" w:lineRule="auto"/>
      </w:pPr>
      <w:r>
        <w:separator/>
      </w:r>
    </w:p>
  </w:footnote>
  <w:footnote w:type="continuationSeparator" w:id="0">
    <w:p w14:paraId="296FED87" w14:textId="77777777" w:rsidR="005260A5" w:rsidRDefault="005260A5" w:rsidP="001D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38"/>
    <w:multiLevelType w:val="hybridMultilevel"/>
    <w:tmpl w:val="F93AEFC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B"/>
    <w:rsid w:val="00055C31"/>
    <w:rsid w:val="00066B5F"/>
    <w:rsid w:val="000C1EC5"/>
    <w:rsid w:val="000E4B59"/>
    <w:rsid w:val="0015499C"/>
    <w:rsid w:val="00163917"/>
    <w:rsid w:val="00166DE6"/>
    <w:rsid w:val="001B3BC8"/>
    <w:rsid w:val="001B705E"/>
    <w:rsid w:val="001D18E1"/>
    <w:rsid w:val="001D5FB7"/>
    <w:rsid w:val="001F70E9"/>
    <w:rsid w:val="00235EE7"/>
    <w:rsid w:val="00282CCE"/>
    <w:rsid w:val="00283010"/>
    <w:rsid w:val="002B398A"/>
    <w:rsid w:val="002D0400"/>
    <w:rsid w:val="002F588E"/>
    <w:rsid w:val="003B68B7"/>
    <w:rsid w:val="003C7783"/>
    <w:rsid w:val="003E743F"/>
    <w:rsid w:val="004301E6"/>
    <w:rsid w:val="00447480"/>
    <w:rsid w:val="004B3803"/>
    <w:rsid w:val="004F4A0C"/>
    <w:rsid w:val="00516894"/>
    <w:rsid w:val="00525444"/>
    <w:rsid w:val="005260A5"/>
    <w:rsid w:val="005528C2"/>
    <w:rsid w:val="00581B99"/>
    <w:rsid w:val="0058347F"/>
    <w:rsid w:val="005A3A5D"/>
    <w:rsid w:val="005C0155"/>
    <w:rsid w:val="005E331D"/>
    <w:rsid w:val="00602731"/>
    <w:rsid w:val="00606BA1"/>
    <w:rsid w:val="00620D7A"/>
    <w:rsid w:val="00666528"/>
    <w:rsid w:val="0067582C"/>
    <w:rsid w:val="006A5415"/>
    <w:rsid w:val="00712845"/>
    <w:rsid w:val="007231E1"/>
    <w:rsid w:val="00760316"/>
    <w:rsid w:val="0076524F"/>
    <w:rsid w:val="007A2896"/>
    <w:rsid w:val="007E4413"/>
    <w:rsid w:val="007E4CC0"/>
    <w:rsid w:val="008564DC"/>
    <w:rsid w:val="008B19F7"/>
    <w:rsid w:val="00944E76"/>
    <w:rsid w:val="00986937"/>
    <w:rsid w:val="00A04AD9"/>
    <w:rsid w:val="00A249AA"/>
    <w:rsid w:val="00A31D33"/>
    <w:rsid w:val="00AB49D2"/>
    <w:rsid w:val="00AC272F"/>
    <w:rsid w:val="00B320E7"/>
    <w:rsid w:val="00B330C1"/>
    <w:rsid w:val="00B35BFC"/>
    <w:rsid w:val="00B64643"/>
    <w:rsid w:val="00BE0CED"/>
    <w:rsid w:val="00C31DEB"/>
    <w:rsid w:val="00C6749D"/>
    <w:rsid w:val="00C82D11"/>
    <w:rsid w:val="00C97DB9"/>
    <w:rsid w:val="00CA3C68"/>
    <w:rsid w:val="00CA3FE0"/>
    <w:rsid w:val="00CF0FC9"/>
    <w:rsid w:val="00CF2C47"/>
    <w:rsid w:val="00CF7FDB"/>
    <w:rsid w:val="00D0511E"/>
    <w:rsid w:val="00D15F67"/>
    <w:rsid w:val="00DE3E09"/>
    <w:rsid w:val="00DE5D91"/>
    <w:rsid w:val="00DF42C5"/>
    <w:rsid w:val="00E16FB7"/>
    <w:rsid w:val="00E90DA3"/>
    <w:rsid w:val="00F3110A"/>
    <w:rsid w:val="00F352A2"/>
    <w:rsid w:val="00F43B25"/>
    <w:rsid w:val="00F62E9A"/>
    <w:rsid w:val="00F62F72"/>
    <w:rsid w:val="00FB7325"/>
    <w:rsid w:val="00FC79CD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C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8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4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C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0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C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B7"/>
  </w:style>
  <w:style w:type="paragraph" w:styleId="Footer">
    <w:name w:val="footer"/>
    <w:basedOn w:val="Normal"/>
    <w:link w:val="FooterChar"/>
    <w:uiPriority w:val="99"/>
    <w:unhideWhenUsed/>
    <w:rsid w:val="001D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gadf.gov.au/support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adf.gov.au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2023-10-11T20:48:00Z</dcterms:created>
  <dcterms:modified xsi:type="dcterms:W3CDTF">2023-10-11T20:48:00Z</dcterms:modified>
</cp:coreProperties>
</file>